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5D6AB347" w14:textId="7DC6131C" w:rsidR="009D5676"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r w:rsidRPr="00007B2E">
        <w:t xml:space="preserve"> </w:t>
      </w:r>
      <w:r w:rsidR="00AB594B" w:rsidRPr="00AB594B">
        <w:rPr>
          <w:rFonts w:ascii="Tahoma" w:hAnsi="Tahoma" w:cs="Tahoma"/>
          <w:b/>
          <w:bCs/>
          <w:sz w:val="20"/>
          <w:szCs w:val="20"/>
          <w:lang w:eastAsia="ar-SA" w:bidi="it-IT"/>
        </w:rPr>
        <w:t>PROCEDURA APERTA PER L’AFFIDAMENTO DEI LAVORI DI CUI AL PROGETTO “PNRR MISSIONE 4 COMPONENTE 1 INVESTIMENTO 3.3: PIANO DI MESSA IN SICUREZZA E RIQUALIFICAZIONE DELL'EDILIZIA SCOLASTICA - SCUOLA PRIMARIA DI GRAGNANO TREBBIENSE VIA ROMA 114 ADEGUAMENTO SISMICO E AMPLIAMENTO SCUOLA PRIMARIA - FINANZIATO DALL'UNIONE EUROPEA - NEXT GENERATION EU - CUP: C48E18000280005</w:t>
      </w:r>
      <w:r w:rsidR="0015094B" w:rsidRPr="0015094B">
        <w:rPr>
          <w:rFonts w:ascii="Tahoma" w:hAnsi="Tahoma" w:cs="Tahoma"/>
          <w:b/>
          <w:sz w:val="20"/>
          <w:szCs w:val="20"/>
          <w:lang w:eastAsia="ar-SA"/>
        </w:rPr>
        <w:t xml:space="preserve">, CIG </w:t>
      </w:r>
      <w:r w:rsidR="003114CF" w:rsidRPr="003114CF">
        <w:rPr>
          <w:rFonts w:ascii="Tahoma" w:hAnsi="Tahoma" w:cs="Tahoma"/>
          <w:b/>
          <w:sz w:val="20"/>
          <w:szCs w:val="20"/>
          <w:lang w:eastAsia="ar-SA"/>
        </w:rPr>
        <w:t>A0052119FD</w:t>
      </w:r>
      <w:r w:rsidR="009D5676">
        <w:rPr>
          <w:rFonts w:ascii="Tahoma" w:hAnsi="Tahoma" w:cs="Tahoma"/>
          <w:b/>
          <w:sz w:val="20"/>
          <w:szCs w:val="20"/>
          <w:lang w:eastAsia="ar-SA"/>
        </w:rPr>
        <w:t>”.</w:t>
      </w:r>
    </w:p>
    <w:p w14:paraId="4AAB15AB" w14:textId="62B1E352"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lastRenderedPageBreak/>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operatore economico singolo;</w:t>
      </w:r>
    </w:p>
    <w:p w14:paraId="21695C0C" w14:textId="68D6ECCF"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xml:space="preserve">capogruppo di associazione temporanea di imprese o di consorzio art. </w:t>
      </w:r>
      <w:r w:rsidR="00250B59" w:rsidRPr="00250B59">
        <w:rPr>
          <w:rFonts w:ascii="Tahoma" w:eastAsia="Times New Roman" w:hAnsi="Tahoma" w:cs="Tahoma"/>
          <w:color w:val="000000"/>
          <w:sz w:val="20"/>
          <w:szCs w:val="20"/>
        </w:rPr>
        <w:t>65</w:t>
      </w:r>
      <w:r w:rsidRPr="00250B59">
        <w:rPr>
          <w:rFonts w:ascii="Tahoma" w:eastAsia="Times New Roman" w:hAnsi="Tahoma" w:cs="Tahoma"/>
          <w:color w:val="000000"/>
          <w:sz w:val="20"/>
          <w:szCs w:val="20"/>
        </w:rPr>
        <w:t xml:space="preserve">, comma 2, lett. </w:t>
      </w:r>
      <w:r w:rsidR="00250B59" w:rsidRPr="00250B59">
        <w:rPr>
          <w:rFonts w:ascii="Tahoma" w:eastAsia="Times New Roman" w:hAnsi="Tahoma" w:cs="Tahoma"/>
          <w:color w:val="000000"/>
          <w:sz w:val="20"/>
          <w:szCs w:val="20"/>
        </w:rPr>
        <w:t>e</w:t>
      </w:r>
      <w:r w:rsidRPr="00250B59">
        <w:rPr>
          <w:rFonts w:ascii="Tahoma" w:eastAsia="Times New Roman" w:hAnsi="Tahoma" w:cs="Tahoma"/>
          <w:color w:val="000000"/>
          <w:sz w:val="20"/>
          <w:szCs w:val="20"/>
        </w:rPr>
        <w:t xml:space="preserve">) e </w:t>
      </w:r>
      <w:r w:rsidR="00250B59" w:rsidRPr="00250B59">
        <w:rPr>
          <w:rFonts w:ascii="Tahoma" w:eastAsia="Times New Roman" w:hAnsi="Tahoma" w:cs="Tahoma"/>
          <w:color w:val="000000"/>
          <w:sz w:val="20"/>
          <w:szCs w:val="20"/>
        </w:rPr>
        <w:t>f</w:t>
      </w:r>
      <w:r w:rsidRPr="00250B59">
        <w:rPr>
          <w:rFonts w:ascii="Tahoma" w:eastAsia="Times New Roman" w:hAnsi="Tahoma" w:cs="Tahoma"/>
          <w:color w:val="000000"/>
          <w:sz w:val="20"/>
          <w:szCs w:val="20"/>
        </w:rPr>
        <w:t xml:space="preserve">) del D. Lgs. n. </w:t>
      </w:r>
      <w:r w:rsidR="00250B59" w:rsidRPr="00250B59">
        <w:rPr>
          <w:rFonts w:ascii="Tahoma" w:eastAsia="Times New Roman" w:hAnsi="Tahoma" w:cs="Tahoma"/>
          <w:color w:val="000000"/>
          <w:sz w:val="20"/>
          <w:szCs w:val="20"/>
        </w:rPr>
        <w:t>36</w:t>
      </w:r>
      <w:r w:rsidRPr="00250B59">
        <w:rPr>
          <w:rFonts w:ascii="Tahoma" w:eastAsia="Times New Roman" w:hAnsi="Tahoma" w:cs="Tahoma"/>
          <w:color w:val="000000"/>
          <w:sz w:val="20"/>
          <w:szCs w:val="20"/>
        </w:rPr>
        <w:t>/20</w:t>
      </w:r>
      <w:r w:rsidR="00250B59" w:rsidRPr="00250B59">
        <w:rPr>
          <w:rFonts w:ascii="Tahoma" w:eastAsia="Times New Roman" w:hAnsi="Tahoma" w:cs="Tahoma"/>
          <w:color w:val="000000"/>
          <w:sz w:val="20"/>
          <w:szCs w:val="20"/>
        </w:rPr>
        <w:t>23</w:t>
      </w:r>
      <w:r w:rsidRPr="00250B59">
        <w:rPr>
          <w:rFonts w:ascii="Tahoma" w:eastAsia="Times New Roman" w:hAnsi="Tahoma" w:cs="Tahoma"/>
          <w:color w:val="000000"/>
          <w:sz w:val="20"/>
          <w:szCs w:val="20"/>
        </w:rPr>
        <w:t>;</w:t>
      </w:r>
    </w:p>
    <w:p w14:paraId="61FD0F80" w14:textId="77777777" w:rsidR="00552F18" w:rsidRPr="00250B59" w:rsidRDefault="00552F18" w:rsidP="00552F18">
      <w:pPr>
        <w:spacing w:before="120" w:after="120" w:line="240" w:lineRule="auto"/>
        <w:ind w:left="709"/>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costituendo □ già costituito</w:t>
      </w:r>
    </w:p>
    <w:p w14:paraId="2D1D99DB" w14:textId="5EA9F5F8" w:rsidR="00552F18" w:rsidRPr="007F44A1"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xml:space="preserve">mandante di Raggruppamento Temporaneo di concorrenti o di Consorzio art. </w:t>
      </w:r>
      <w:r w:rsidR="007F44A1" w:rsidRPr="007F44A1">
        <w:rPr>
          <w:rFonts w:ascii="Tahoma" w:eastAsia="Times New Roman" w:hAnsi="Tahoma" w:cs="Tahoma"/>
          <w:color w:val="000000"/>
          <w:sz w:val="20"/>
          <w:szCs w:val="20"/>
        </w:rPr>
        <w:t>6</w:t>
      </w:r>
      <w:r w:rsidRPr="007F44A1">
        <w:rPr>
          <w:rFonts w:ascii="Tahoma" w:eastAsia="Times New Roman" w:hAnsi="Tahoma" w:cs="Tahoma"/>
          <w:color w:val="000000"/>
          <w:sz w:val="20"/>
          <w:szCs w:val="20"/>
        </w:rPr>
        <w:t xml:space="preserve">5, comma 2, lett. </w:t>
      </w:r>
      <w:r w:rsidR="007F44A1" w:rsidRPr="007F44A1">
        <w:rPr>
          <w:rFonts w:ascii="Tahoma" w:eastAsia="Times New Roman" w:hAnsi="Tahoma" w:cs="Tahoma"/>
          <w:color w:val="000000"/>
          <w:sz w:val="20"/>
          <w:szCs w:val="20"/>
        </w:rPr>
        <w:t>e</w:t>
      </w:r>
      <w:r w:rsidRPr="007F44A1">
        <w:rPr>
          <w:rFonts w:ascii="Tahoma" w:eastAsia="Times New Roman" w:hAnsi="Tahoma" w:cs="Tahoma"/>
          <w:color w:val="000000"/>
          <w:sz w:val="20"/>
          <w:szCs w:val="20"/>
        </w:rPr>
        <w:t xml:space="preserve">) e </w:t>
      </w:r>
      <w:r w:rsidR="007F44A1" w:rsidRPr="007F44A1">
        <w:rPr>
          <w:rFonts w:ascii="Tahoma" w:eastAsia="Times New Roman" w:hAnsi="Tahoma" w:cs="Tahoma"/>
          <w:color w:val="000000"/>
          <w:sz w:val="20"/>
          <w:szCs w:val="20"/>
        </w:rPr>
        <w:t>f</w:t>
      </w:r>
      <w:r w:rsidRPr="007F44A1">
        <w:rPr>
          <w:rFonts w:ascii="Tahoma" w:eastAsia="Times New Roman" w:hAnsi="Tahoma" w:cs="Tahoma"/>
          <w:color w:val="000000"/>
          <w:sz w:val="20"/>
          <w:szCs w:val="20"/>
        </w:rPr>
        <w:t xml:space="preserve">) del </w:t>
      </w:r>
      <w:proofErr w:type="spellStart"/>
      <w:r w:rsidRPr="007F44A1">
        <w:rPr>
          <w:rFonts w:ascii="Tahoma" w:eastAsia="Times New Roman" w:hAnsi="Tahoma" w:cs="Tahoma"/>
          <w:color w:val="000000"/>
          <w:sz w:val="20"/>
          <w:szCs w:val="20"/>
        </w:rPr>
        <w:t>D.Lgs.</w:t>
      </w:r>
      <w:proofErr w:type="spellEnd"/>
      <w:r w:rsidRPr="007F44A1">
        <w:rPr>
          <w:rFonts w:ascii="Tahoma" w:eastAsia="Times New Roman" w:hAnsi="Tahoma" w:cs="Tahoma"/>
          <w:color w:val="000000"/>
          <w:sz w:val="20"/>
          <w:szCs w:val="20"/>
        </w:rPr>
        <w:t xml:space="preserve"> n. </w:t>
      </w:r>
      <w:r w:rsidR="007F44A1" w:rsidRPr="007F44A1">
        <w:rPr>
          <w:rFonts w:ascii="Tahoma" w:eastAsia="Times New Roman" w:hAnsi="Tahoma" w:cs="Tahoma"/>
          <w:color w:val="000000"/>
          <w:sz w:val="20"/>
          <w:szCs w:val="20"/>
        </w:rPr>
        <w:t>36</w:t>
      </w:r>
      <w:r w:rsidRPr="007F44A1">
        <w:rPr>
          <w:rFonts w:ascii="Tahoma" w:eastAsia="Times New Roman" w:hAnsi="Tahoma" w:cs="Tahoma"/>
          <w:color w:val="000000"/>
          <w:sz w:val="20"/>
          <w:szCs w:val="20"/>
        </w:rPr>
        <w:t>/20</w:t>
      </w:r>
      <w:r w:rsidR="007F44A1" w:rsidRPr="007F44A1">
        <w:rPr>
          <w:rFonts w:ascii="Tahoma" w:eastAsia="Times New Roman" w:hAnsi="Tahoma" w:cs="Tahoma"/>
          <w:color w:val="000000"/>
          <w:sz w:val="20"/>
          <w:szCs w:val="20"/>
        </w:rPr>
        <w:t>23</w:t>
      </w:r>
      <w:r w:rsidRPr="007F44A1">
        <w:rPr>
          <w:rFonts w:ascii="Tahoma" w:eastAsia="Times New Roman" w:hAnsi="Tahoma" w:cs="Tahoma"/>
          <w:color w:val="000000"/>
          <w:sz w:val="20"/>
          <w:szCs w:val="20"/>
        </w:rPr>
        <w:t>;</w:t>
      </w:r>
    </w:p>
    <w:p w14:paraId="63A4274B" w14:textId="77777777" w:rsidR="00552F18" w:rsidRPr="007F44A1" w:rsidRDefault="00552F18" w:rsidP="00552F18">
      <w:pPr>
        <w:spacing w:before="120" w:after="120" w:line="240" w:lineRule="auto"/>
        <w:ind w:left="709"/>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costituendo □ già costituito</w:t>
      </w:r>
    </w:p>
    <w:p w14:paraId="114BD997" w14:textId="533754B8"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fra società cooperative di produzione e lavoro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b)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n.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5E739AB" w14:textId="44C7DB35"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tra imprese artigiane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c</w:t>
      </w:r>
      <w:r w:rsidRPr="009C15D7">
        <w:rPr>
          <w:rFonts w:ascii="Tahoma" w:eastAsia="Times New Roman" w:hAnsi="Tahoma" w:cs="Tahoma"/>
          <w:color w:val="000000"/>
          <w:sz w:val="20"/>
          <w:szCs w:val="20"/>
        </w:rPr>
        <w:t xml:space="preserve">)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29C175C" w14:textId="2293DE4E"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stabile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d</w:t>
      </w:r>
      <w:r w:rsidRPr="009C15D7">
        <w:rPr>
          <w:rFonts w:ascii="Tahoma" w:eastAsia="Times New Roman" w:hAnsi="Tahoma" w:cs="Tahoma"/>
          <w:color w:val="000000"/>
          <w:sz w:val="20"/>
          <w:szCs w:val="20"/>
        </w:rPr>
        <w:t xml:space="preserve">) del D 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938EDC7" w14:textId="77777777"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impresa designata quale consorziata esecutrice;</w:t>
      </w:r>
    </w:p>
    <w:p w14:paraId="0806BE78" w14:textId="2AE65A26" w:rsidR="00552F18" w:rsidRPr="009C15D7"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operatore economico stabilito in altro Stato membro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1,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14E6F74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xml:space="preserve">, ai sensi dell’art. </w:t>
      </w:r>
      <w:r w:rsidR="000C42BB">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 </w:t>
      </w:r>
      <w:r w:rsidR="000C42BB">
        <w:rPr>
          <w:rFonts w:ascii="Tahoma" w:eastAsia="Times New Roman" w:hAnsi="Tahoma" w:cs="Tahoma"/>
          <w:color w:val="000000"/>
          <w:sz w:val="20"/>
          <w:szCs w:val="20"/>
          <w:lang w:eastAsia="ar-SA"/>
        </w:rPr>
        <w:t>d</w:t>
      </w:r>
      <w:r>
        <w:rPr>
          <w:rFonts w:ascii="Tahoma" w:eastAsia="Times New Roman" w:hAnsi="Tahoma" w:cs="Tahoma"/>
          <w:color w:val="000000"/>
          <w:sz w:val="20"/>
          <w:szCs w:val="20"/>
          <w:lang w:eastAsia="ar-SA"/>
        </w:rPr>
        <w:t xml:space="preserve">), e dell’art. </w:t>
      </w:r>
      <w:r w:rsidR="000C42BB">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commi</w:t>
      </w:r>
      <w:r w:rsidR="000170D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0E7CDA78"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w:t>
      </w:r>
      <w:r w:rsidR="004F6F61">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xml:space="preserve">, comma </w:t>
      </w:r>
      <w:r w:rsidR="004F6F61">
        <w:rPr>
          <w:rFonts w:ascii="Tahoma" w:eastAsia="Times New Roman" w:hAnsi="Tahoma" w:cs="Tahoma"/>
          <w:color w:val="000000"/>
          <w:sz w:val="20"/>
          <w:szCs w:val="20"/>
          <w:lang w:eastAsia="ar-SA"/>
        </w:rPr>
        <w:t>4</w:t>
      </w:r>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 xml:space="preserve">. Qualora l’A.N.AC. abbia </w:t>
      </w:r>
      <w:r>
        <w:rPr>
          <w:rFonts w:ascii="Tahoma" w:eastAsia="Times New Roman" w:hAnsi="Tahoma" w:cs="Tahoma"/>
          <w:color w:val="000000"/>
          <w:sz w:val="20"/>
          <w:szCs w:val="20"/>
          <w:lang w:eastAsia="ar-SA"/>
        </w:rPr>
        <w:lastRenderedPageBreak/>
        <w:t xml:space="preserve">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w:t>
      </w:r>
      <w:r w:rsidR="004F6F61">
        <w:rPr>
          <w:rFonts w:ascii="Tahoma" w:eastAsia="Times New Roman" w:hAnsi="Tahoma" w:cs="Tahoma"/>
          <w:color w:val="000000"/>
          <w:sz w:val="20"/>
          <w:szCs w:val="20"/>
          <w:lang w:eastAsia="ar-SA"/>
        </w:rPr>
        <w:t>104</w:t>
      </w:r>
      <w:r>
        <w:rPr>
          <w:rFonts w:ascii="Tahoma" w:eastAsia="Times New Roman" w:hAnsi="Tahoma" w:cs="Tahoma"/>
          <w:color w:val="000000"/>
          <w:sz w:val="20"/>
          <w:szCs w:val="20"/>
          <w:lang w:eastAsia="ar-SA"/>
        </w:rPr>
        <w:t xml:space="preserve">,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7A73A80C" w:rsidR="00552F18" w:rsidRPr="00F72515" w:rsidRDefault="00AE7553" w:rsidP="00552F18">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E1D7485" w:rsidR="00552F18" w:rsidRPr="00FF6691"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w:t>
      </w:r>
      <w:r w:rsidR="00FF6691" w:rsidRPr="00FF6691">
        <w:rPr>
          <w:rFonts w:ascii="Tahoma" w:eastAsia="Times New Roman" w:hAnsi="Tahoma" w:cs="Tahoma"/>
          <w:bCs/>
          <w:kern w:val="2"/>
          <w:sz w:val="20"/>
          <w:szCs w:val="20"/>
          <w:lang w:eastAsia="ar-SA"/>
        </w:rPr>
        <w:t>16</w:t>
      </w:r>
      <w:r w:rsidRPr="00FF6691">
        <w:rPr>
          <w:rFonts w:ascii="Tahoma" w:eastAsia="Times New Roman" w:hAnsi="Tahoma" w:cs="Tahoma"/>
          <w:bCs/>
          <w:kern w:val="2"/>
          <w:sz w:val="20"/>
          <w:szCs w:val="20"/>
          <w:lang w:eastAsia="ar-SA"/>
        </w:rPr>
        <w:t>, comma 5, secondo periodo, del</w:t>
      </w:r>
      <w:r w:rsidR="00FF6691" w:rsidRPr="00FF6691">
        <w:rPr>
          <w:rFonts w:ascii="Tahoma" w:eastAsia="Times New Roman" w:hAnsi="Tahoma" w:cs="Tahoma"/>
          <w:bCs/>
          <w:kern w:val="2"/>
          <w:sz w:val="20"/>
          <w:szCs w:val="20"/>
          <w:lang w:eastAsia="ar-SA"/>
        </w:rPr>
        <w:t>l’allegato II.12 al D.lgs. 36/2023</w:t>
      </w:r>
      <w:r w:rsidRPr="00FF6691">
        <w:rPr>
          <w:rFonts w:ascii="Tahoma" w:eastAsia="Times New Roman" w:hAnsi="Tahoma" w:cs="Tahoma"/>
          <w:bCs/>
          <w:kern w:val="2"/>
          <w:sz w:val="20"/>
          <w:szCs w:val="20"/>
          <w:lang w:eastAsia="ar-SA"/>
        </w:rPr>
        <w:t xml:space="preserve">,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4B7929FC" w14:textId="71D716E6" w:rsidR="00552F18" w:rsidRPr="00637787"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bookmarkStart w:id="1" w:name="_GoBack"/>
      <w:bookmarkEnd w:id="1"/>
      <w:r w:rsidRPr="00637787">
        <w:rPr>
          <w:rFonts w:ascii="Tahoma" w:eastAsia="Times New Roman" w:hAnsi="Tahoma" w:cs="Tahoma"/>
          <w:color w:val="000000"/>
          <w:sz w:val="20"/>
          <w:szCs w:val="20"/>
          <w:lang w:eastAsia="ar-SA"/>
        </w:rPr>
        <w:t xml:space="preserve">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w:t>
      </w:r>
      <w:r w:rsidR="001E0850" w:rsidRPr="00637787">
        <w:rPr>
          <w:rFonts w:ascii="Tahoma" w:eastAsia="Times New Roman" w:hAnsi="Tahoma" w:cs="Tahoma"/>
          <w:color w:val="000000"/>
          <w:sz w:val="20"/>
          <w:szCs w:val="20"/>
          <w:lang w:eastAsia="ar-SA"/>
        </w:rPr>
        <w:t>sesto</w:t>
      </w:r>
      <w:r w:rsidRPr="00637787">
        <w:rPr>
          <w:rFonts w:ascii="Tahoma" w:eastAsia="Times New Roman" w:hAnsi="Tahoma" w:cs="Tahoma"/>
          <w:color w:val="000000"/>
          <w:sz w:val="20"/>
          <w:szCs w:val="20"/>
          <w:lang w:eastAsia="ar-SA"/>
        </w:rPr>
        <w:t xml:space="preserve"> comma dell'art. </w:t>
      </w:r>
      <w:r w:rsidR="001E0850" w:rsidRPr="00637787">
        <w:rPr>
          <w:rFonts w:ascii="Tahoma" w:eastAsia="Times New Roman" w:hAnsi="Tahoma" w:cs="Tahoma"/>
          <w:color w:val="000000"/>
          <w:sz w:val="20"/>
          <w:szCs w:val="20"/>
          <w:lang w:eastAsia="ar-SA"/>
        </w:rPr>
        <w:t>94</w:t>
      </w:r>
      <w:r w:rsidRPr="00637787">
        <w:rPr>
          <w:rFonts w:ascii="Tahoma" w:eastAsia="Times New Roman" w:hAnsi="Tahoma" w:cs="Tahoma"/>
          <w:color w:val="000000"/>
          <w:sz w:val="20"/>
          <w:szCs w:val="20"/>
          <w:lang w:eastAsia="ar-SA"/>
        </w:rPr>
        <w:t xml:space="preserve"> del Codice dei contratti pubblici;</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omesso le informazioni dovute ai fini del corretto svolgimento della procedura di selezione;</w:t>
      </w:r>
    </w:p>
    <w:p w14:paraId="1996019E" w14:textId="3A793652" w:rsidR="00552F18" w:rsidRPr="002828A2" w:rsidRDefault="00552F18" w:rsidP="00D17C7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 xml:space="preserve">Si precisa che il numero dei dipendenti sarà confrontato </w:t>
      </w:r>
      <w:r w:rsidRPr="002828A2">
        <w:rPr>
          <w:rFonts w:ascii="Tahoma" w:eastAsia="Times New Roman" w:hAnsi="Tahoma" w:cs="Tahoma"/>
          <w:b/>
          <w:i/>
          <w:color w:val="000000"/>
          <w:sz w:val="20"/>
          <w:szCs w:val="20"/>
          <w:u w:val="single"/>
          <w:lang w:eastAsia="ar-SA"/>
        </w:rPr>
        <w:t>con quello risultante dalla visura camerale</w:t>
      </w:r>
      <w:r w:rsidRPr="002828A2">
        <w:rPr>
          <w:rFonts w:ascii="Tahoma" w:eastAsia="Times New Roman" w:hAnsi="Tahoma" w:cs="Tahoma"/>
          <w:color w:val="000000"/>
          <w:sz w:val="20"/>
          <w:szCs w:val="20"/>
          <w:lang w:eastAsia="ar-SA"/>
        </w:rPr>
        <w:t>)</w:t>
      </w:r>
      <w:r w:rsidR="009C2456">
        <w:rPr>
          <w:rFonts w:ascii="Tahoma" w:eastAsia="Times New Roman" w:hAnsi="Tahoma" w:cs="Tahoma"/>
          <w:color w:val="000000"/>
          <w:sz w:val="20"/>
          <w:szCs w:val="20"/>
          <w:lang w:eastAsia="ar-SA"/>
        </w:rPr>
        <w:t>:</w:t>
      </w:r>
    </w:p>
    <w:p w14:paraId="2AC8D926" w14:textId="554E8F32"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2828A2">
        <w:rPr>
          <w:rFonts w:ascii="Tahoma" w:eastAsia="Times New Roman" w:hAnsi="Tahoma" w:cs="Tahoma"/>
          <w:b/>
          <w:i/>
          <w:color w:val="000000"/>
          <w:sz w:val="20"/>
          <w:szCs w:val="20"/>
          <w:lang w:eastAsia="ar-SA" w:bidi="it-IT"/>
        </w:rPr>
        <w:t>(per gli operatori economici che occupano un</w:t>
      </w:r>
      <w:r w:rsidRPr="00691C19">
        <w:rPr>
          <w:rFonts w:ascii="Tahoma" w:eastAsia="Times New Roman" w:hAnsi="Tahoma" w:cs="Tahoma"/>
          <w:b/>
          <w:i/>
          <w:color w:val="000000"/>
          <w:sz w:val="20"/>
          <w:szCs w:val="20"/>
          <w:lang w:eastAsia="ar-SA" w:bidi="it-IT"/>
        </w:rPr>
        <w:t xml:space="preserve">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091FADC" w14:textId="77777777"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9C2456">
      <w:pPr>
        <w:numPr>
          <w:ilvl w:val="0"/>
          <w:numId w:val="4"/>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07C1C558"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2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 xml:space="preserve">di assumersi l’obbligo, in caso di aggiudicazione del contratto, </w:t>
      </w:r>
      <w:r w:rsidRPr="009C2456">
        <w:rPr>
          <w:rFonts w:ascii="Tahoma" w:eastAsia="Times New Roman" w:hAnsi="Tahoma" w:cs="Tahoma"/>
          <w:b/>
          <w:color w:val="000000"/>
          <w:sz w:val="20"/>
          <w:szCs w:val="20"/>
          <w:lang w:eastAsia="ar-SA" w:bidi="it-IT"/>
        </w:rPr>
        <w:t>di assicurare all’occupazione giovanile una quota d</w:t>
      </w:r>
      <w:r w:rsidR="00637787">
        <w:rPr>
          <w:rFonts w:ascii="Tahoma" w:eastAsia="Times New Roman" w:hAnsi="Tahoma" w:cs="Tahoma"/>
          <w:b/>
          <w:color w:val="000000"/>
          <w:sz w:val="20"/>
          <w:szCs w:val="20"/>
          <w:lang w:eastAsia="ar-SA" w:bidi="it-IT"/>
        </w:rPr>
        <w:t>el</w:t>
      </w:r>
      <w:r w:rsidRPr="009C2456">
        <w:rPr>
          <w:rFonts w:ascii="Tahoma" w:eastAsia="Times New Roman" w:hAnsi="Tahoma" w:cs="Tahoma"/>
          <w:b/>
          <w:color w:val="000000"/>
          <w:sz w:val="20"/>
          <w:szCs w:val="20"/>
          <w:lang w:eastAsia="ar-SA" w:bidi="it-IT"/>
        </w:rPr>
        <w:t xml:space="preserve"> 30% e a quella femminile una quota d</w:t>
      </w:r>
      <w:r w:rsidR="00637787">
        <w:rPr>
          <w:rFonts w:ascii="Tahoma" w:eastAsia="Times New Roman" w:hAnsi="Tahoma" w:cs="Tahoma"/>
          <w:b/>
          <w:color w:val="000000"/>
          <w:sz w:val="20"/>
          <w:szCs w:val="20"/>
          <w:lang w:eastAsia="ar-SA" w:bidi="it-IT"/>
        </w:rPr>
        <w:t>el</w:t>
      </w:r>
      <w:r w:rsidRPr="009C2456">
        <w:rPr>
          <w:rFonts w:ascii="Tahoma" w:eastAsia="Times New Roman" w:hAnsi="Tahoma" w:cs="Tahoma"/>
          <w:b/>
          <w:color w:val="000000"/>
          <w:sz w:val="20"/>
          <w:szCs w:val="20"/>
          <w:lang w:eastAsia="ar-SA" w:bidi="it-IT"/>
        </w:rPr>
        <w:t xml:space="preserve"> 30 % delle assunzioni necessarie per l'esecuzione del contratto o per la realizzazione di attività ad esso connesse o strumentali</w:t>
      </w:r>
      <w:r w:rsidRPr="00691C19">
        <w:rPr>
          <w:rFonts w:ascii="Tahoma" w:eastAsia="Times New Roman" w:hAnsi="Tahoma" w:cs="Tahoma"/>
          <w:color w:val="000000"/>
          <w:sz w:val="20"/>
          <w:szCs w:val="20"/>
          <w:lang w:eastAsia="ar-SA" w:bidi="it-IT"/>
        </w:rPr>
        <w:t>;</w:t>
      </w:r>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lastRenderedPageBreak/>
        <w:t xml:space="preserve">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w:t>
      </w:r>
      <w:proofErr w:type="spellStart"/>
      <w:r w:rsidRPr="00580372">
        <w:rPr>
          <w:rFonts w:ascii="Tahoma" w:hAnsi="Tahoma" w:cs="Tahoma"/>
          <w:sz w:val="20"/>
          <w:szCs w:val="20"/>
        </w:rPr>
        <w:t>Equality</w:t>
      </w:r>
      <w:proofErr w:type="spellEnd"/>
      <w:r w:rsidRPr="00580372">
        <w:rPr>
          <w:rFonts w:ascii="Tahoma" w:hAnsi="Tahoma" w:cs="Tahoma"/>
          <w:sz w:val="20"/>
          <w:szCs w:val="20"/>
        </w:rPr>
        <w:t>),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di essere consapevole che</w:t>
      </w:r>
      <w:r w:rsidRPr="00106EC7">
        <w:rPr>
          <w:rFonts w:ascii="Tahoma" w:hAnsi="Tahoma" w:cs="Tahoma"/>
          <w:sz w:val="20"/>
          <w:szCs w:val="20"/>
        </w:rPr>
        <w:t xml:space="preserve"> l’offerta è vincolante per </w:t>
      </w:r>
      <w:r w:rsidRPr="00106EC7">
        <w:rPr>
          <w:rFonts w:ascii="Tahoma" w:eastAsia="Times New Roman" w:hAnsi="Tahoma" w:cs="Tahoma"/>
          <w:color w:val="000000"/>
          <w:szCs w:val="20"/>
        </w:rPr>
        <w:t xml:space="preserve">180 </w:t>
      </w:r>
      <w:r w:rsidRPr="00106EC7">
        <w:rPr>
          <w:rFonts w:ascii="Tahoma" w:eastAsia="Times New Roman" w:hAnsi="Tahoma" w:cs="Tahoma"/>
          <w:color w:val="000000"/>
          <w:sz w:val="20"/>
          <w:szCs w:val="20"/>
        </w:rPr>
        <w:t>giorni dal termine ultimo per la presentazione delle offerte;</w:t>
      </w:r>
    </w:p>
    <w:p w14:paraId="1B798A39" w14:textId="188B4EB2"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 xml:space="preserve">di essere consapevole che, in caso di aggiudicazione, la stipulazione del contratto di appalto avrà luogo entro i </w:t>
      </w:r>
      <w:r w:rsidR="00106EC7" w:rsidRPr="00106EC7">
        <w:rPr>
          <w:rFonts w:ascii="Tahoma" w:eastAsia="Times New Roman" w:hAnsi="Tahoma" w:cs="Tahoma"/>
          <w:color w:val="000000"/>
          <w:sz w:val="20"/>
          <w:szCs w:val="20"/>
        </w:rPr>
        <w:t>30</w:t>
      </w:r>
      <w:r w:rsidRPr="00106EC7">
        <w:rPr>
          <w:rFonts w:ascii="Tahoma" w:eastAsia="Times New Roman" w:hAnsi="Tahoma" w:cs="Tahoma"/>
          <w:color w:val="000000"/>
          <w:szCs w:val="20"/>
        </w:rPr>
        <w:t xml:space="preserve"> </w:t>
      </w:r>
      <w:r w:rsidRPr="00106EC7">
        <w:rPr>
          <w:rFonts w:ascii="Tahoma" w:eastAsia="Times New Roman" w:hAnsi="Tahoma" w:cs="Tahoma"/>
          <w:color w:val="000000"/>
          <w:sz w:val="20"/>
          <w:szCs w:val="20"/>
        </w:rPr>
        <w:t xml:space="preserve">giorni successivi alla dichiarazione di </w:t>
      </w:r>
      <w:r w:rsidR="00106EC7" w:rsidRPr="00106EC7">
        <w:rPr>
          <w:rFonts w:ascii="Tahoma" w:eastAsia="Times New Roman" w:hAnsi="Tahoma" w:cs="Tahoma"/>
          <w:color w:val="000000"/>
          <w:sz w:val="20"/>
          <w:szCs w:val="20"/>
        </w:rPr>
        <w:t>aggiudicazione</w:t>
      </w:r>
      <w:r w:rsidRPr="00106EC7">
        <w:rPr>
          <w:rFonts w:ascii="Tahoma" w:eastAsia="Times New Roman" w:hAnsi="Tahoma" w:cs="Tahoma"/>
          <w:color w:val="000000"/>
          <w:sz w:val="20"/>
          <w:szCs w:val="20"/>
        </w:rPr>
        <w:t xml:space="preserve">, ai sensi dell’art. </w:t>
      </w:r>
      <w:r w:rsidR="00106EC7" w:rsidRPr="00106EC7">
        <w:rPr>
          <w:rFonts w:ascii="Tahoma" w:eastAsia="Times New Roman" w:hAnsi="Tahoma" w:cs="Tahoma"/>
          <w:color w:val="000000"/>
          <w:sz w:val="20"/>
          <w:szCs w:val="20"/>
        </w:rPr>
        <w:t>55</w:t>
      </w:r>
      <w:r w:rsidRPr="00106EC7">
        <w:rPr>
          <w:rFonts w:ascii="Tahoma" w:eastAsia="Times New Roman" w:hAnsi="Tahoma" w:cs="Tahoma"/>
          <w:color w:val="000000"/>
          <w:sz w:val="20"/>
          <w:szCs w:val="20"/>
        </w:rPr>
        <w:t xml:space="preserve">, comma </w:t>
      </w:r>
      <w:r w:rsidR="00106EC7" w:rsidRPr="00106EC7">
        <w:rPr>
          <w:rFonts w:ascii="Tahoma" w:eastAsia="Times New Roman" w:hAnsi="Tahoma" w:cs="Tahoma"/>
          <w:color w:val="000000"/>
          <w:sz w:val="20"/>
          <w:szCs w:val="20"/>
        </w:rPr>
        <w:t>1</w:t>
      </w:r>
      <w:r w:rsidRPr="00106EC7">
        <w:rPr>
          <w:rFonts w:ascii="Tahoma" w:eastAsia="Times New Roman" w:hAnsi="Tahoma" w:cs="Tahoma"/>
          <w:color w:val="000000"/>
          <w:sz w:val="20"/>
          <w:szCs w:val="20"/>
        </w:rPr>
        <w:t>, del Codice dei contratti pubblici;</w:t>
      </w:r>
    </w:p>
    <w:p w14:paraId="20B87A2F" w14:textId="77777777" w:rsidR="00552F18" w:rsidRPr="0088185E" w:rsidRDefault="00552F18" w:rsidP="0049386A">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6FAC9DD1" w:rsidR="00552F18" w:rsidRDefault="00552F18"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49386A">
        <w:rPr>
          <w:rFonts w:ascii="Tahoma" w:eastAsia="Times New Roman" w:hAnsi="Tahoma" w:cs="Tahoma"/>
          <w:color w:val="000000"/>
          <w:sz w:val="20"/>
          <w:szCs w:val="20"/>
          <w:lang w:eastAsia="ar-SA" w:bidi="it-IT"/>
        </w:rPr>
        <w:t xml:space="preserve">di essere edotto degli obblighi derivanti </w:t>
      </w:r>
      <w:r w:rsidR="0049386A" w:rsidRPr="0049386A">
        <w:rPr>
          <w:rFonts w:ascii="Tahoma" w:eastAsia="Times New Roman" w:hAnsi="Tahoma" w:cs="Tahoma"/>
          <w:color w:val="000000"/>
          <w:sz w:val="20"/>
          <w:szCs w:val="20"/>
          <w:lang w:eastAsia="ar-SA" w:bidi="it-IT"/>
        </w:rPr>
        <w:t>d</w:t>
      </w:r>
      <w:r w:rsidR="0049386A">
        <w:rPr>
          <w:rFonts w:ascii="Tahoma" w:eastAsia="Times New Roman" w:hAnsi="Tahoma" w:cs="Tahoma"/>
          <w:color w:val="000000"/>
          <w:sz w:val="20"/>
          <w:szCs w:val="20"/>
          <w:lang w:eastAsia="ar-SA" w:bidi="it-IT"/>
        </w:rPr>
        <w:t>a</w:t>
      </w:r>
      <w:r w:rsidR="0049386A" w:rsidRPr="0049386A">
        <w:rPr>
          <w:rFonts w:ascii="Tahoma" w:eastAsia="Times New Roman" w:hAnsi="Tahoma" w:cs="Tahoma"/>
          <w:color w:val="000000"/>
          <w:sz w:val="20"/>
          <w:szCs w:val="20"/>
          <w:lang w:eastAsia="ar-SA" w:bidi="it-IT"/>
        </w:rPr>
        <w:t xml:space="preserve">l </w:t>
      </w:r>
      <w:r w:rsidR="0049386A">
        <w:rPr>
          <w:rFonts w:ascii="Tahoma" w:eastAsia="Times New Roman" w:hAnsi="Tahoma" w:cs="Tahoma"/>
          <w:color w:val="000000"/>
          <w:sz w:val="20"/>
          <w:szCs w:val="20"/>
          <w:lang w:eastAsia="ar-SA" w:bidi="it-IT"/>
        </w:rPr>
        <w:t xml:space="preserve">Codice di Comportamento del </w:t>
      </w:r>
      <w:r w:rsidR="0049386A" w:rsidRPr="0049386A">
        <w:rPr>
          <w:rFonts w:ascii="Tahoma" w:eastAsia="Times New Roman" w:hAnsi="Tahoma" w:cs="Tahoma"/>
          <w:color w:val="000000"/>
          <w:sz w:val="20"/>
          <w:szCs w:val="20"/>
          <w:lang w:eastAsia="ar-SA" w:bidi="it-IT"/>
        </w:rPr>
        <w:t xml:space="preserve">Comune di </w:t>
      </w:r>
      <w:r w:rsidR="00AB594B">
        <w:rPr>
          <w:rFonts w:ascii="Tahoma" w:eastAsia="Times New Roman" w:hAnsi="Tahoma" w:cs="Tahoma"/>
          <w:color w:val="000000"/>
          <w:sz w:val="20"/>
          <w:szCs w:val="20"/>
          <w:lang w:eastAsia="ar-SA" w:bidi="it-IT"/>
        </w:rPr>
        <w:t>Gragnano Trebbiense</w:t>
      </w:r>
      <w:r w:rsidR="0049386A" w:rsidRPr="0049386A">
        <w:rPr>
          <w:rFonts w:ascii="Tahoma" w:eastAsia="Times New Roman" w:hAnsi="Tahoma" w:cs="Tahoma"/>
          <w:color w:val="000000"/>
          <w:sz w:val="20"/>
          <w:szCs w:val="20"/>
          <w:lang w:eastAsia="ar-SA" w:bidi="it-IT"/>
        </w:rPr>
        <w:t xml:space="preserve">, approvato con delibera della Giunta del Comune di </w:t>
      </w:r>
      <w:r w:rsidR="00AB594B">
        <w:rPr>
          <w:rFonts w:ascii="Tahoma" w:eastAsia="Times New Roman" w:hAnsi="Tahoma" w:cs="Tahoma"/>
          <w:color w:val="000000"/>
          <w:sz w:val="20"/>
          <w:szCs w:val="20"/>
          <w:lang w:eastAsia="ar-SA" w:bidi="it-IT"/>
        </w:rPr>
        <w:t>Gragnano Trebbiense</w:t>
      </w:r>
      <w:r w:rsidR="0049386A" w:rsidRPr="0049386A">
        <w:rPr>
          <w:rFonts w:ascii="Tahoma" w:eastAsia="Times New Roman" w:hAnsi="Tahoma" w:cs="Tahoma"/>
          <w:color w:val="000000"/>
          <w:sz w:val="20"/>
          <w:szCs w:val="20"/>
          <w:lang w:eastAsia="ar-SA" w:bidi="it-IT"/>
        </w:rPr>
        <w:t xml:space="preserve"> n. </w:t>
      </w:r>
      <w:r w:rsidR="00AB594B">
        <w:rPr>
          <w:rFonts w:ascii="Tahoma" w:eastAsia="Times New Roman" w:hAnsi="Tahoma" w:cs="Tahoma"/>
          <w:color w:val="000000"/>
          <w:sz w:val="20"/>
          <w:szCs w:val="20"/>
          <w:lang w:eastAsia="ar-SA" w:bidi="it-IT"/>
        </w:rPr>
        <w:t>54</w:t>
      </w:r>
      <w:r w:rsidR="0049386A" w:rsidRPr="0049386A">
        <w:rPr>
          <w:rFonts w:ascii="Tahoma" w:eastAsia="Times New Roman" w:hAnsi="Tahoma" w:cs="Tahoma"/>
          <w:color w:val="000000"/>
          <w:sz w:val="20"/>
          <w:szCs w:val="20"/>
          <w:lang w:eastAsia="ar-SA" w:bidi="it-IT"/>
        </w:rPr>
        <w:t xml:space="preserve"> del </w:t>
      </w:r>
      <w:r w:rsidR="00AB594B">
        <w:rPr>
          <w:rFonts w:ascii="Tahoma" w:eastAsia="Times New Roman" w:hAnsi="Tahoma" w:cs="Tahoma"/>
          <w:color w:val="000000"/>
          <w:sz w:val="20"/>
          <w:szCs w:val="20"/>
          <w:lang w:eastAsia="ar-SA" w:bidi="it-IT"/>
        </w:rPr>
        <w:t>30/12/2013</w:t>
      </w:r>
      <w:r w:rsidR="0049386A">
        <w:rPr>
          <w:rFonts w:ascii="Tahoma" w:eastAsia="Times New Roman" w:hAnsi="Tahoma" w:cs="Tahoma"/>
          <w:color w:val="000000"/>
          <w:sz w:val="20"/>
          <w:szCs w:val="20"/>
          <w:lang w:eastAsia="ar-SA" w:bidi="it-IT"/>
        </w:rPr>
        <w:t xml:space="preserve"> </w:t>
      </w:r>
      <w:r w:rsidR="001B5585" w:rsidRPr="0049386A">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64F84883" w14:textId="4A2CC3BB" w:rsidR="007F7F70" w:rsidRPr="0049386A" w:rsidRDefault="007F7F70"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7F7F70">
        <w:rPr>
          <w:rFonts w:ascii="Tahoma" w:eastAsia="Times New Roman" w:hAnsi="Tahoma" w:cs="Tahoma"/>
          <w:color w:val="000000"/>
          <w:sz w:val="20"/>
          <w:szCs w:val="20"/>
          <w:lang w:eastAsia="ar-SA" w:bidi="it-IT"/>
        </w:rPr>
        <w:t xml:space="preserve">di accettare l’Intesa per la legalità e la prevenzione dei tentativi d’infiltrazione criminale tra la Prefettura-Ufficio Territoriale del Governo di Piacenza e il Comune di </w:t>
      </w:r>
      <w:r>
        <w:rPr>
          <w:rFonts w:ascii="Tahoma" w:eastAsia="Times New Roman" w:hAnsi="Tahoma" w:cs="Tahoma"/>
          <w:color w:val="000000"/>
          <w:sz w:val="20"/>
          <w:szCs w:val="20"/>
          <w:lang w:eastAsia="ar-SA" w:bidi="it-IT"/>
        </w:rPr>
        <w:t>Gragnano Trebbiense</w:t>
      </w:r>
      <w:r w:rsidRPr="007F7F70">
        <w:rPr>
          <w:rFonts w:ascii="Tahoma" w:eastAsia="Times New Roman" w:hAnsi="Tahoma" w:cs="Tahoma"/>
          <w:color w:val="000000"/>
          <w:sz w:val="20"/>
          <w:szCs w:val="20"/>
          <w:lang w:eastAsia="ar-SA" w:bidi="it-IT"/>
        </w:rPr>
        <w:t xml:space="preserve"> sottoscritto in data 24/9/2020, </w:t>
      </w:r>
      <w:r>
        <w:rPr>
          <w:rFonts w:ascii="Tahoma" w:eastAsia="Times New Roman" w:hAnsi="Tahoma" w:cs="Tahoma"/>
          <w:color w:val="000000"/>
          <w:sz w:val="20"/>
          <w:szCs w:val="20"/>
          <w:lang w:eastAsia="ar-SA" w:bidi="it-IT"/>
        </w:rPr>
        <w:t xml:space="preserve">consultabile al link </w:t>
      </w:r>
      <w:hyperlink r:id="rId9" w:history="1">
        <w:r w:rsidRPr="00607C36">
          <w:rPr>
            <w:rStyle w:val="Collegamentoipertestuale"/>
            <w:rFonts w:ascii="Tahoma" w:eastAsia="Times New Roman" w:hAnsi="Tahoma" w:cs="Tahoma"/>
            <w:sz w:val="20"/>
            <w:szCs w:val="20"/>
            <w:lang w:eastAsia="ar-SA" w:bidi="it-IT"/>
          </w:rPr>
          <w:t>https://www.prefettura.it/piacenza/download.php?coming=Y29udGVudXRpL0FudGltYWZpYS00NDU0Ny5odG0=&amp;f=Spages&amp;file=L0ZJTEVTL0FsbGVnYXRpUGFnLzEyMDcvUHJvdG9jb2xsb19sZWdhbGl0X19hbnRpbWFmaW9hX0dSQUdOQU5PX1RSRUJCSUVOU0UucGRm&amp;id_sito=1207&amp;s=download.php</w:t>
        </w:r>
      </w:hyperlink>
      <w:r>
        <w:rPr>
          <w:rFonts w:ascii="Tahoma" w:eastAsia="Times New Roman" w:hAnsi="Tahoma" w:cs="Tahoma"/>
          <w:color w:val="000000"/>
          <w:sz w:val="20"/>
          <w:szCs w:val="20"/>
          <w:lang w:eastAsia="ar-SA" w:bidi="it-IT"/>
        </w:rPr>
        <w:t xml:space="preserve"> </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37B3D79" w:rsidR="00552F18" w:rsidRPr="0041182B"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392D4B">
        <w:rPr>
          <w:rFonts w:ascii="Tahoma" w:eastAsia="Times New Roman" w:hAnsi="Tahoma" w:cs="Tahoma"/>
          <w:color w:val="000000"/>
          <w:sz w:val="20"/>
          <w:szCs w:val="20"/>
          <w:lang w:eastAsia="ar-SA"/>
        </w:rPr>
        <w:t>;</w:t>
      </w:r>
    </w:p>
    <w:p w14:paraId="3A95C5E8" w14:textId="77777777" w:rsidR="0041182B" w:rsidRPr="00D67805" w:rsidRDefault="0041182B" w:rsidP="0041182B">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D67805">
        <w:rPr>
          <w:rFonts w:ascii="Tahoma" w:eastAsia="Times New Roman" w:hAnsi="Tahoma" w:cs="Tahoma"/>
          <w:i/>
          <w:color w:val="000000"/>
          <w:sz w:val="20"/>
          <w:szCs w:val="20"/>
          <w:u w:val="single"/>
          <w:lang w:eastAsia="ar-SA"/>
        </w:rPr>
        <w:lastRenderedPageBreak/>
        <w:t>oppure, in alternativa:</w:t>
      </w:r>
    </w:p>
    <w:p w14:paraId="472FBC19" w14:textId="0A0AB925" w:rsidR="0041182B" w:rsidRPr="00D67805" w:rsidRDefault="0041182B" w:rsidP="00FC6EA3">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D67805">
        <w:rPr>
          <w:rFonts w:ascii="Tahoma" w:eastAsia="Times New Roman" w:hAnsi="Tahoma" w:cs="Tahoma"/>
          <w:bCs/>
          <w:color w:val="000000"/>
          <w:sz w:val="20"/>
          <w:szCs w:val="20"/>
          <w:lang w:eastAsia="ar-SA"/>
        </w:rPr>
        <w:t xml:space="preserve">di essere iscritto </w:t>
      </w:r>
      <w:r w:rsidR="00F6740F" w:rsidRPr="00D67805">
        <w:rPr>
          <w:rFonts w:ascii="Tahoma" w:eastAsia="Times New Roman" w:hAnsi="Tahoma" w:cs="Tahoma"/>
          <w:bCs/>
          <w:color w:val="000000"/>
          <w:sz w:val="20"/>
          <w:szCs w:val="20"/>
          <w:lang w:eastAsia="ar-SA"/>
        </w:rPr>
        <w:t>all' Anagrafe antimafia degli esecutori istituita dall'art. 30, comma 6 del D.L. n. 189 del 2016 convertito in Legge n.229 del 2016;</w:t>
      </w:r>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7880" w14:textId="77777777" w:rsidR="006E2F2D" w:rsidRDefault="006E2F2D" w:rsidP="00A07875">
      <w:pPr>
        <w:spacing w:after="0" w:line="240" w:lineRule="auto"/>
      </w:pPr>
      <w:r>
        <w:separator/>
      </w:r>
    </w:p>
  </w:endnote>
  <w:endnote w:type="continuationSeparator" w:id="0">
    <w:p w14:paraId="2F4AC973" w14:textId="77777777" w:rsidR="006E2F2D" w:rsidRDefault="006E2F2D" w:rsidP="00A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0D33" w14:textId="55274D41" w:rsidR="00A07875" w:rsidRDefault="002D08BD">
    <w:pPr>
      <w:pStyle w:val="Pidipagina"/>
    </w:pPr>
    <w:r>
      <w:rPr>
        <w:noProof/>
      </w:rPr>
      <w:drawing>
        <wp:inline distT="0" distB="0" distL="0" distR="0" wp14:anchorId="5FCBA5A8" wp14:editId="229EFF37">
          <wp:extent cx="2919730" cy="728345"/>
          <wp:effectExtent l="0" t="0" r="0" b="0"/>
          <wp:docPr id="1965631373"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31373" name="Immagine 1965631373" descr="Immagine che contiene testo, Carattere, Blu elettrico, schermata&#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730" cy="7283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7BFF7" w14:textId="77777777" w:rsidR="006E2F2D" w:rsidRDefault="006E2F2D" w:rsidP="00A07875">
      <w:pPr>
        <w:spacing w:after="0" w:line="240" w:lineRule="auto"/>
      </w:pPr>
      <w:r>
        <w:separator/>
      </w:r>
    </w:p>
  </w:footnote>
  <w:footnote w:type="continuationSeparator" w:id="0">
    <w:p w14:paraId="44F63F54" w14:textId="77777777" w:rsidR="006E2F2D" w:rsidRDefault="006E2F2D" w:rsidP="00A0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395595"/>
      <w:docPartObj>
        <w:docPartGallery w:val="Page Numbers (Top of Page)"/>
        <w:docPartUnique/>
      </w:docPartObj>
    </w:sdtPr>
    <w:sdtEndPr/>
    <w:sdtContent>
      <w:p w14:paraId="513CFA88" w14:textId="23B5350F" w:rsidR="00560B27" w:rsidRDefault="00560B27">
        <w:pPr>
          <w:pStyle w:val="Intestazione"/>
          <w:jc w:val="right"/>
        </w:pPr>
        <w:r>
          <w:fldChar w:fldCharType="begin"/>
        </w:r>
        <w:r>
          <w:instrText>PAGE   \* MERGEFORMAT</w:instrText>
        </w:r>
        <w:r>
          <w:fldChar w:fldCharType="separate"/>
        </w:r>
        <w:r>
          <w:t>2</w:t>
        </w:r>
        <w:r>
          <w:fldChar w:fldCharType="end"/>
        </w:r>
      </w:p>
    </w:sdtContent>
  </w:sdt>
  <w:p w14:paraId="16883688" w14:textId="77777777" w:rsidR="002D08BD" w:rsidRDefault="002D08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437" w:hanging="360"/>
      </w:pPr>
      <w:rPr>
        <w:rFonts w:ascii="Symbol" w:hAnsi="Symbol" w:hint="default"/>
      </w:rPr>
    </w:lvl>
    <w:lvl w:ilvl="1" w:tplc="04100003">
      <w:start w:val="1"/>
      <w:numFmt w:val="bullet"/>
      <w:lvlText w:val="o"/>
      <w:lvlJc w:val="left"/>
      <w:pPr>
        <w:ind w:left="2157" w:hanging="360"/>
      </w:pPr>
      <w:rPr>
        <w:rFonts w:ascii="Courier New" w:hAnsi="Courier New" w:cs="Courier New" w:hint="default"/>
      </w:rPr>
    </w:lvl>
    <w:lvl w:ilvl="2" w:tplc="04100005">
      <w:start w:val="1"/>
      <w:numFmt w:val="bullet"/>
      <w:lvlText w:val=""/>
      <w:lvlJc w:val="left"/>
      <w:pPr>
        <w:ind w:left="2877" w:hanging="360"/>
      </w:pPr>
      <w:rPr>
        <w:rFonts w:ascii="Wingdings" w:hAnsi="Wingdings" w:hint="default"/>
      </w:rPr>
    </w:lvl>
    <w:lvl w:ilvl="3" w:tplc="04100001">
      <w:start w:val="1"/>
      <w:numFmt w:val="bullet"/>
      <w:lvlText w:val=""/>
      <w:lvlJc w:val="left"/>
      <w:pPr>
        <w:ind w:left="3597" w:hanging="360"/>
      </w:pPr>
      <w:rPr>
        <w:rFonts w:ascii="Symbol" w:hAnsi="Symbol" w:hint="default"/>
      </w:rPr>
    </w:lvl>
    <w:lvl w:ilvl="4" w:tplc="04100003">
      <w:start w:val="1"/>
      <w:numFmt w:val="bullet"/>
      <w:lvlText w:val="o"/>
      <w:lvlJc w:val="left"/>
      <w:pPr>
        <w:ind w:left="4317" w:hanging="360"/>
      </w:pPr>
      <w:rPr>
        <w:rFonts w:ascii="Courier New" w:hAnsi="Courier New" w:cs="Courier New" w:hint="default"/>
      </w:rPr>
    </w:lvl>
    <w:lvl w:ilvl="5" w:tplc="04100005">
      <w:start w:val="1"/>
      <w:numFmt w:val="bullet"/>
      <w:lvlText w:val=""/>
      <w:lvlJc w:val="left"/>
      <w:pPr>
        <w:ind w:left="5037" w:hanging="360"/>
      </w:pPr>
      <w:rPr>
        <w:rFonts w:ascii="Wingdings" w:hAnsi="Wingdings" w:hint="default"/>
      </w:rPr>
    </w:lvl>
    <w:lvl w:ilvl="6" w:tplc="04100001">
      <w:start w:val="1"/>
      <w:numFmt w:val="bullet"/>
      <w:lvlText w:val=""/>
      <w:lvlJc w:val="left"/>
      <w:pPr>
        <w:ind w:left="5757" w:hanging="360"/>
      </w:pPr>
      <w:rPr>
        <w:rFonts w:ascii="Symbol" w:hAnsi="Symbol" w:hint="default"/>
      </w:rPr>
    </w:lvl>
    <w:lvl w:ilvl="7" w:tplc="04100003">
      <w:start w:val="1"/>
      <w:numFmt w:val="bullet"/>
      <w:lvlText w:val="o"/>
      <w:lvlJc w:val="left"/>
      <w:pPr>
        <w:ind w:left="6477" w:hanging="360"/>
      </w:pPr>
      <w:rPr>
        <w:rFonts w:ascii="Courier New" w:hAnsi="Courier New" w:cs="Courier New" w:hint="default"/>
      </w:rPr>
    </w:lvl>
    <w:lvl w:ilvl="8" w:tplc="04100005">
      <w:start w:val="1"/>
      <w:numFmt w:val="bullet"/>
      <w:lvlText w:val=""/>
      <w:lvlJc w:val="left"/>
      <w:pPr>
        <w:ind w:left="719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170DD"/>
    <w:rsid w:val="0004777B"/>
    <w:rsid w:val="00064A2F"/>
    <w:rsid w:val="00070189"/>
    <w:rsid w:val="000C42BB"/>
    <w:rsid w:val="00106EC7"/>
    <w:rsid w:val="0015094B"/>
    <w:rsid w:val="001966E2"/>
    <w:rsid w:val="001B5585"/>
    <w:rsid w:val="001E0850"/>
    <w:rsid w:val="00250B59"/>
    <w:rsid w:val="00251BC4"/>
    <w:rsid w:val="002764F8"/>
    <w:rsid w:val="00280D8D"/>
    <w:rsid w:val="002828A2"/>
    <w:rsid w:val="002B3E2D"/>
    <w:rsid w:val="002D08BD"/>
    <w:rsid w:val="003114CF"/>
    <w:rsid w:val="00392D4B"/>
    <w:rsid w:val="003E6C4F"/>
    <w:rsid w:val="00400481"/>
    <w:rsid w:val="0041182B"/>
    <w:rsid w:val="0049386A"/>
    <w:rsid w:val="004E4C80"/>
    <w:rsid w:val="004F3465"/>
    <w:rsid w:val="004F6F61"/>
    <w:rsid w:val="00552F18"/>
    <w:rsid w:val="00560B27"/>
    <w:rsid w:val="005D34CB"/>
    <w:rsid w:val="00637787"/>
    <w:rsid w:val="006E2F2D"/>
    <w:rsid w:val="007227C4"/>
    <w:rsid w:val="007F44A1"/>
    <w:rsid w:val="007F7F70"/>
    <w:rsid w:val="00824392"/>
    <w:rsid w:val="008F2650"/>
    <w:rsid w:val="009325D1"/>
    <w:rsid w:val="009C15D7"/>
    <w:rsid w:val="009C2456"/>
    <w:rsid w:val="009D5676"/>
    <w:rsid w:val="009E58E2"/>
    <w:rsid w:val="00A07875"/>
    <w:rsid w:val="00AB594B"/>
    <w:rsid w:val="00AE7553"/>
    <w:rsid w:val="00B778A3"/>
    <w:rsid w:val="00BB7DF9"/>
    <w:rsid w:val="00C35436"/>
    <w:rsid w:val="00CB0F86"/>
    <w:rsid w:val="00D17C78"/>
    <w:rsid w:val="00D35264"/>
    <w:rsid w:val="00D60140"/>
    <w:rsid w:val="00D67805"/>
    <w:rsid w:val="00D743CB"/>
    <w:rsid w:val="00DF4399"/>
    <w:rsid w:val="00F24285"/>
    <w:rsid w:val="00F537CE"/>
    <w:rsid w:val="00F6740F"/>
    <w:rsid w:val="00F70D29"/>
    <w:rsid w:val="00F72515"/>
    <w:rsid w:val="00F763A7"/>
    <w:rsid w:val="00FA5F4F"/>
    <w:rsid w:val="00FC6EA3"/>
    <w:rsid w:val="00FD46DB"/>
    <w:rsid w:val="00FD52E6"/>
    <w:rsid w:val="00FF6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 w:type="paragraph" w:styleId="Intestazione">
    <w:name w:val="header"/>
    <w:basedOn w:val="Normale"/>
    <w:link w:val="IntestazioneCarattere"/>
    <w:uiPriority w:val="99"/>
    <w:unhideWhenUsed/>
    <w:rsid w:val="00A07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875"/>
    <w:rPr>
      <w:rFonts w:ascii="Calibri" w:eastAsia="Calibri" w:hAnsi="Calibri" w:cs="Times New Roman"/>
    </w:rPr>
  </w:style>
  <w:style w:type="paragraph" w:styleId="Pidipagina">
    <w:name w:val="footer"/>
    <w:basedOn w:val="Normale"/>
    <w:link w:val="PidipaginaCarattere"/>
    <w:uiPriority w:val="99"/>
    <w:unhideWhenUsed/>
    <w:rsid w:val="00A07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fettura.it/piacenza/download.php?coming=Y29udGVudXRpL0FudGltYWZpYS00NDU0Ny5odG0=&amp;f=Spages&amp;file=L0ZJTEVTL0FsbGVnYXRpUGFnLzEyMDcvUHJvdG9jb2xsb19sZWdhbGl0X19hbnRpbWFmaW9hX0dSQUdOQU5PX1RSRUJCSUVOU0UucGRm&amp;id_sito=1207&amp;s=download.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2639</Words>
  <Characters>15044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59</cp:revision>
  <dcterms:created xsi:type="dcterms:W3CDTF">2023-03-27T09:51:00Z</dcterms:created>
  <dcterms:modified xsi:type="dcterms:W3CDTF">2023-08-18T10:31:00Z</dcterms:modified>
</cp:coreProperties>
</file>